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sz w:val="28"/>
        </w:rPr>
      </w:pPr>
      <w:r>
        <w:rPr>
          <w:sz w:val="28"/>
        </w:rPr>
        <w:t>Transcript “European Council of Brussels: common final press conference by Herman van Rompuy, José Manuel Barroso, and Dalia Grybauskaite” December 20, 2013.</w:t>
      </w:r>
    </w:p>
    <w:p>
      <w:pPr>
        <w:pStyle w:val="Normal1"/>
        <w:widowControl/>
        <w:bidi w:val="0"/>
        <w:jc w:val="left"/>
        <w:rPr/>
      </w:pPr>
      <w:r>
        <w:rPr/>
      </w:r>
    </w:p>
    <w:p>
      <w:pPr>
        <w:pStyle w:val="Normal1"/>
        <w:bidi w:val="0"/>
        <w:jc w:val="left"/>
        <w:rPr>
          <w:sz w:val="28"/>
        </w:rPr>
      </w:pPr>
      <w:r>
        <w:rPr>
          <w:sz w:val="28"/>
        </w:rPr>
        <w:t>https://audiovisual.ec.europa.eu/en/video/I-084924</w:t>
      </w:r>
    </w:p>
    <w:p>
      <w:pPr>
        <w:pStyle w:val="Normal1"/>
        <w:widowControl/>
        <w:bidi w:val="0"/>
        <w:jc w:val="left"/>
        <w:rPr/>
      </w:pPr>
      <w:r>
        <w:rPr/>
      </w:r>
    </w:p>
    <w:p>
      <w:pPr>
        <w:pStyle w:val="Normal1"/>
        <w:bidi w:val="0"/>
        <w:jc w:val="left"/>
        <w:rPr>
          <w:sz w:val="28"/>
        </w:rPr>
      </w:pPr>
      <w:r>
        <w:rPr>
          <w:sz w:val="28"/>
        </w:rPr>
        <w:t>On Ukraine: “This morning we spoke above all about foreign affairs. A lot is happening since our last summit, for instance with Iran, in the Middle East, in central Africa. But the most significant development for Europeans currently is the peaceful popular protest in Ukraine, at "Maidan" and beyond.Leaders are obviously all very concerned with the situation and following events closely.Today all of us reconfirmed our message of strong support. The citizens of Ukraine have shown again these last days how fully aware they are, of the historic nature of Europe's offer. The most reliable road to a modern, open, independent Ukraine. And on behalf of the entire European Council, I can say that our offer, the offer of political association and closer trade ties, is still on the table. We are willing to sign, as soon as the country is ready.We respect and regret the decision of Ukraine's government of late November not to sign.But the future of our relations is for the long-term. We can't let that be compromised by short-term calculations, by outside pressure. It must be a free choice.To my mind, the future of Ukraine lies with Europe. One can try to slow it down, to block it, but in the end no one can prevent it. Geography and history will always mean a special relationship with Russia, of course we acknowledge that. We have made it abundantly clear that the European Union's agreements with partner countries in the region are not at Russia's expense. On the contrary, it is also set to benefit from it.At the end of the day, this is not about relations with either Brussels or Moscow. It is about the Ukrainians finding agreement among themselves, charting together a course for their own country. This must take place in peace and democratic dialogue, respecting fundamental rights.What we see at "Maidan" is a yearning for a better future. This thirst for freedom will not disappear. And – perhaps most strikingly for us – this aspiration is expressed by men and women, young and old, waving flags – waving the European flag and its stars of hope… without a hint of cynicism. I cannot resist to say: that should make us reflect in our countries.This aspiration to come closer to the European Union is shared also by the people of Georgia and of Moldova. And the European Council's message this morning is that we will stand by the side of these countries in their choice, and that we are willing to speed up the signing of the agreements with them, next August at the latest.”</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2021-11-10T14:44:47Z</dcterms:modified>
  <cp:revision>6</cp:revision>
  <dc:subject/>
  <dc:title/>
</cp:coreProperties>
</file>